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38" w:rsidRDefault="001C66A5">
      <w:r>
        <w:rPr>
          <w:b/>
        </w:rPr>
        <w:t>Motions resulting from Housing &amp; Community Development Committee - Dec 12 2023</w:t>
      </w:r>
    </w:p>
    <w:p w:rsidR="006B1238" w:rsidRDefault="006B1238"/>
    <w:tbl>
      <w:tblPr>
        <w:tblW w:w="99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98"/>
        <w:gridCol w:w="3078"/>
        <w:gridCol w:w="1872"/>
        <w:gridCol w:w="3899"/>
      </w:tblGrid>
      <w:tr w:rsidR="000857B5" w:rsidTr="000857B5">
        <w:tc>
          <w:tcPr>
            <w:tcW w:w="1098" w:type="dxa"/>
            <w:shd w:val="solid" w:color="C8C8C8" w:fill="auto"/>
          </w:tcPr>
          <w:p w:rsidR="000857B5" w:rsidRDefault="000857B5">
            <w:pPr>
              <w:jc w:val="center"/>
            </w:pPr>
            <w:bookmarkStart w:id="0" w:name="TemplateTable-2"/>
            <w:bookmarkEnd w:id="0"/>
            <w:r>
              <w:rPr>
                <w:b/>
              </w:rPr>
              <w:t>Item</w:t>
            </w:r>
          </w:p>
        </w:tc>
        <w:tc>
          <w:tcPr>
            <w:tcW w:w="3078" w:type="dxa"/>
            <w:shd w:val="solid" w:color="C8C8C8" w:fill="auto"/>
          </w:tcPr>
          <w:p w:rsidR="000857B5" w:rsidRDefault="000857B5">
            <w:pPr>
              <w:jc w:val="center"/>
            </w:pPr>
            <w:r>
              <w:rPr>
                <w:b/>
              </w:rPr>
              <w:t>Motion</w:t>
            </w:r>
          </w:p>
        </w:tc>
        <w:tc>
          <w:tcPr>
            <w:tcW w:w="1872" w:type="dxa"/>
            <w:shd w:val="solid" w:color="C8C8C8" w:fill="auto"/>
          </w:tcPr>
          <w:p w:rsidR="000857B5" w:rsidRDefault="000857B5">
            <w:pPr>
              <w:jc w:val="center"/>
            </w:pPr>
            <w:r>
              <w:rPr>
                <w:b/>
              </w:rPr>
              <w:t>Disposition</w:t>
            </w:r>
          </w:p>
        </w:tc>
        <w:tc>
          <w:tcPr>
            <w:tcW w:w="3899" w:type="dxa"/>
            <w:shd w:val="solid" w:color="C8C8C8" w:fill="auto"/>
          </w:tcPr>
          <w:p w:rsidR="000857B5" w:rsidRDefault="000857B5">
            <w:pPr>
              <w:jc w:val="center"/>
            </w:pPr>
            <w:r>
              <w:rPr>
                <w:b/>
              </w:rPr>
              <w:t>Motion Details</w:t>
            </w:r>
          </w:p>
        </w:tc>
      </w:tr>
      <w:tr w:rsidR="000857B5" w:rsidTr="000857B5">
        <w:tc>
          <w:tcPr>
            <w:tcW w:w="1098" w:type="dxa"/>
          </w:tcPr>
          <w:p w:rsidR="000857B5" w:rsidRDefault="000857B5">
            <w:bookmarkStart w:id="1" w:name="MinutesItem386165"/>
            <w:bookmarkStart w:id="2" w:name="Resolution387131"/>
            <w:bookmarkStart w:id="3" w:name="TemplateTable-9"/>
            <w:bookmarkEnd w:id="1"/>
            <w:bookmarkEnd w:id="2"/>
            <w:bookmarkEnd w:id="3"/>
            <w:r>
              <w:t>4-A.</w:t>
            </w:r>
          </w:p>
        </w:tc>
        <w:tc>
          <w:tcPr>
            <w:tcW w:w="3078" w:type="dxa"/>
          </w:tcPr>
          <w:p w:rsidR="000857B5" w:rsidRDefault="000857B5">
            <w:r>
              <w:t>Approval of minutes from the November 14, 2023 meeting.</w:t>
            </w:r>
          </w:p>
        </w:tc>
        <w:tc>
          <w:tcPr>
            <w:tcW w:w="1872" w:type="dxa"/>
          </w:tcPr>
          <w:p w:rsidR="000857B5" w:rsidRDefault="000857B5">
            <w:r>
              <w:t>Motion Passed</w:t>
            </w:r>
          </w:p>
          <w:p w:rsidR="000857B5" w:rsidRDefault="000857B5">
            <w:r>
              <w:t>6-0</w:t>
            </w:r>
            <w:bookmarkStart w:id="4" w:name="_GoBack"/>
            <w:bookmarkEnd w:id="4"/>
          </w:p>
        </w:tc>
        <w:tc>
          <w:tcPr>
            <w:tcW w:w="3899" w:type="dxa"/>
          </w:tcPr>
          <w:p w:rsidR="000857B5" w:rsidRDefault="000857B5">
            <w:r>
              <w:t>Moved by Zolomij, seconded by Berlin</w:t>
            </w:r>
          </w:p>
        </w:tc>
      </w:tr>
      <w:tr w:rsidR="000857B5" w:rsidTr="000857B5">
        <w:tc>
          <w:tcPr>
            <w:tcW w:w="1098" w:type="dxa"/>
          </w:tcPr>
          <w:p w:rsidR="000857B5" w:rsidRDefault="000857B5">
            <w:bookmarkStart w:id="5" w:name="MinutesItem386350"/>
            <w:bookmarkStart w:id="6" w:name="Resolution386352"/>
            <w:bookmarkStart w:id="7" w:name="TemplateTable-16"/>
            <w:bookmarkEnd w:id="5"/>
            <w:bookmarkEnd w:id="6"/>
            <w:bookmarkEnd w:id="7"/>
            <w:r>
              <w:t>5-A.</w:t>
            </w:r>
          </w:p>
        </w:tc>
        <w:tc>
          <w:tcPr>
            <w:tcW w:w="3078" w:type="dxa"/>
          </w:tcPr>
          <w:p w:rsidR="000857B5" w:rsidRDefault="000857B5">
            <w:r>
              <w:t xml:space="preserve">Approval to recommend 2024 entitlement grant allocations by goal based on estimated 2024 CDBG, HOME, and ESG grants and reallocations of 2022 CDBG Admin funds. </w:t>
            </w:r>
          </w:p>
        </w:tc>
        <w:tc>
          <w:tcPr>
            <w:tcW w:w="1872" w:type="dxa"/>
          </w:tcPr>
          <w:p w:rsidR="000857B5" w:rsidRDefault="000857B5">
            <w:r>
              <w:t>Motion Passed</w:t>
            </w:r>
          </w:p>
          <w:p w:rsidR="000857B5" w:rsidRDefault="000857B5">
            <w:r>
              <w:t>6-0</w:t>
            </w:r>
          </w:p>
        </w:tc>
        <w:tc>
          <w:tcPr>
            <w:tcW w:w="3899" w:type="dxa"/>
          </w:tcPr>
          <w:p w:rsidR="000857B5" w:rsidRDefault="000857B5">
            <w:r>
              <w:t>Moved by Berlin, seconded by Rodriguez</w:t>
            </w:r>
          </w:p>
        </w:tc>
      </w:tr>
      <w:tr w:rsidR="000857B5" w:rsidTr="000857B5">
        <w:tc>
          <w:tcPr>
            <w:tcW w:w="1098" w:type="dxa"/>
          </w:tcPr>
          <w:p w:rsidR="000857B5" w:rsidRDefault="000857B5">
            <w:bookmarkStart w:id="8" w:name="MinutesItem386325"/>
            <w:bookmarkStart w:id="9" w:name="Resolution387135"/>
            <w:bookmarkStart w:id="10" w:name="TemplateTable-23"/>
            <w:bookmarkEnd w:id="8"/>
            <w:bookmarkEnd w:id="9"/>
            <w:bookmarkEnd w:id="10"/>
            <w:r>
              <w:t>5-B-1.</w:t>
            </w:r>
          </w:p>
        </w:tc>
        <w:tc>
          <w:tcPr>
            <w:tcW w:w="3078" w:type="dxa"/>
          </w:tcPr>
          <w:p w:rsidR="000857B5" w:rsidRDefault="000857B5">
            <w:r>
              <w:t>Approval of the 2024 CDBG Housing Rehab Application of $143,000.00</w:t>
            </w:r>
          </w:p>
        </w:tc>
        <w:tc>
          <w:tcPr>
            <w:tcW w:w="1872" w:type="dxa"/>
          </w:tcPr>
          <w:p w:rsidR="000857B5" w:rsidRDefault="000857B5">
            <w:r>
              <w:t>Motion Passed</w:t>
            </w:r>
          </w:p>
          <w:p w:rsidR="000857B5" w:rsidRDefault="000857B5">
            <w:r>
              <w:t>6-0</w:t>
            </w:r>
          </w:p>
        </w:tc>
        <w:tc>
          <w:tcPr>
            <w:tcW w:w="3899" w:type="dxa"/>
          </w:tcPr>
          <w:p w:rsidR="000857B5" w:rsidRDefault="000857B5">
            <w:r>
              <w:t>Moved by Rodriguez, seconded by Zolomij</w:t>
            </w:r>
          </w:p>
        </w:tc>
      </w:tr>
      <w:tr w:rsidR="000857B5" w:rsidTr="000857B5">
        <w:tc>
          <w:tcPr>
            <w:tcW w:w="1098" w:type="dxa"/>
          </w:tcPr>
          <w:p w:rsidR="000857B5" w:rsidRDefault="000857B5">
            <w:bookmarkStart w:id="11" w:name="Resolution387265"/>
            <w:bookmarkStart w:id="12" w:name="TemplateTable-28"/>
            <w:bookmarkEnd w:id="11"/>
            <w:bookmarkEnd w:id="12"/>
            <w:r>
              <w:t>5-B-2.</w:t>
            </w:r>
          </w:p>
        </w:tc>
        <w:tc>
          <w:tcPr>
            <w:tcW w:w="3078" w:type="dxa"/>
          </w:tcPr>
          <w:p w:rsidR="000857B5" w:rsidRDefault="000857B5">
            <w:r>
              <w:t>Approval of the 2024 Housing Code Enforcement Application of $357,000.00</w:t>
            </w:r>
          </w:p>
        </w:tc>
        <w:tc>
          <w:tcPr>
            <w:tcW w:w="1872" w:type="dxa"/>
          </w:tcPr>
          <w:p w:rsidR="000857B5" w:rsidRDefault="000857B5">
            <w:r>
              <w:t>Motion Passed</w:t>
            </w:r>
          </w:p>
          <w:p w:rsidR="000857B5" w:rsidRDefault="000857B5">
            <w:r>
              <w:t>6-0</w:t>
            </w:r>
          </w:p>
        </w:tc>
        <w:tc>
          <w:tcPr>
            <w:tcW w:w="3899" w:type="dxa"/>
          </w:tcPr>
          <w:p w:rsidR="000857B5" w:rsidRDefault="000857B5">
            <w:r>
              <w:t>Moved by Rodriguez, seconded by Zolomij</w:t>
            </w:r>
          </w:p>
        </w:tc>
      </w:tr>
      <w:tr w:rsidR="000857B5" w:rsidTr="000857B5">
        <w:tc>
          <w:tcPr>
            <w:tcW w:w="1098" w:type="dxa"/>
          </w:tcPr>
          <w:p w:rsidR="000857B5" w:rsidRDefault="000857B5">
            <w:bookmarkStart w:id="13" w:name="Resolution387266"/>
            <w:bookmarkStart w:id="14" w:name="TemplateTable-33"/>
            <w:bookmarkEnd w:id="13"/>
            <w:bookmarkEnd w:id="14"/>
            <w:r>
              <w:t>5-B-3.</w:t>
            </w:r>
          </w:p>
        </w:tc>
        <w:tc>
          <w:tcPr>
            <w:tcW w:w="3078" w:type="dxa"/>
          </w:tcPr>
          <w:p w:rsidR="000857B5" w:rsidRDefault="000857B5">
            <w:r>
              <w:t>Approval of the 2024 Twigs Park Payne Playground Application of $250,000.00</w:t>
            </w:r>
          </w:p>
        </w:tc>
        <w:tc>
          <w:tcPr>
            <w:tcW w:w="1872" w:type="dxa"/>
          </w:tcPr>
          <w:p w:rsidR="000857B5" w:rsidRDefault="000857B5">
            <w:r>
              <w:t>Motion Passed</w:t>
            </w:r>
          </w:p>
          <w:p w:rsidR="000857B5" w:rsidRDefault="000857B5">
            <w:r>
              <w:t>6-0</w:t>
            </w:r>
          </w:p>
        </w:tc>
        <w:tc>
          <w:tcPr>
            <w:tcW w:w="3899" w:type="dxa"/>
          </w:tcPr>
          <w:p w:rsidR="000857B5" w:rsidRDefault="000857B5">
            <w:r>
              <w:t>Moved by Berlin, seconded by Thurston</w:t>
            </w:r>
          </w:p>
        </w:tc>
      </w:tr>
      <w:tr w:rsidR="000857B5" w:rsidTr="000857B5">
        <w:tc>
          <w:tcPr>
            <w:tcW w:w="1098" w:type="dxa"/>
          </w:tcPr>
          <w:p w:rsidR="000857B5" w:rsidRDefault="000857B5">
            <w:bookmarkStart w:id="15" w:name="Resolution387271"/>
            <w:bookmarkStart w:id="16" w:name="TemplateTable-38"/>
            <w:bookmarkEnd w:id="15"/>
            <w:bookmarkEnd w:id="16"/>
            <w:r>
              <w:t>5-B-4.</w:t>
            </w:r>
          </w:p>
        </w:tc>
        <w:tc>
          <w:tcPr>
            <w:tcW w:w="3078" w:type="dxa"/>
          </w:tcPr>
          <w:p w:rsidR="000857B5" w:rsidRDefault="000857B5">
            <w:r>
              <w:t>Approval of the 2024 Twigs Park Simpson Playground Application of $200,000.00</w:t>
            </w:r>
          </w:p>
        </w:tc>
        <w:tc>
          <w:tcPr>
            <w:tcW w:w="1872" w:type="dxa"/>
          </w:tcPr>
          <w:p w:rsidR="000857B5" w:rsidRDefault="000857B5">
            <w:r>
              <w:t>Motion Passed</w:t>
            </w:r>
          </w:p>
          <w:p w:rsidR="000857B5" w:rsidRDefault="000857B5">
            <w:r>
              <w:t>6-0</w:t>
            </w:r>
          </w:p>
        </w:tc>
        <w:tc>
          <w:tcPr>
            <w:tcW w:w="3899" w:type="dxa"/>
          </w:tcPr>
          <w:p w:rsidR="000857B5" w:rsidRDefault="000857B5">
            <w:r>
              <w:t>Moved by Berlin, seconded by Zolomij</w:t>
            </w:r>
          </w:p>
        </w:tc>
      </w:tr>
      <w:tr w:rsidR="000857B5" w:rsidTr="000857B5">
        <w:tc>
          <w:tcPr>
            <w:tcW w:w="1098" w:type="dxa"/>
          </w:tcPr>
          <w:p w:rsidR="000857B5" w:rsidRDefault="000857B5">
            <w:bookmarkStart w:id="17" w:name="Resolution387276"/>
            <w:bookmarkStart w:id="18" w:name="TemplateTable-43"/>
            <w:bookmarkEnd w:id="17"/>
            <w:bookmarkEnd w:id="18"/>
            <w:r>
              <w:t>5-B-5.</w:t>
            </w:r>
          </w:p>
        </w:tc>
        <w:tc>
          <w:tcPr>
            <w:tcW w:w="3078" w:type="dxa"/>
          </w:tcPr>
          <w:p w:rsidR="000857B5" w:rsidRDefault="000857B5">
            <w:r>
              <w:t>Approval of the 2024 Lake-Darrow Alley Application of $290,000.00</w:t>
            </w:r>
          </w:p>
        </w:tc>
        <w:tc>
          <w:tcPr>
            <w:tcW w:w="1872" w:type="dxa"/>
          </w:tcPr>
          <w:p w:rsidR="000857B5" w:rsidRDefault="000857B5">
            <w:r>
              <w:t>Motion Passed</w:t>
            </w:r>
          </w:p>
          <w:p w:rsidR="000857B5" w:rsidRDefault="000857B5">
            <w:r>
              <w:t>6-0</w:t>
            </w:r>
          </w:p>
        </w:tc>
        <w:tc>
          <w:tcPr>
            <w:tcW w:w="3899" w:type="dxa"/>
          </w:tcPr>
          <w:p w:rsidR="000857B5" w:rsidRDefault="000857B5">
            <w:r>
              <w:t>Moved by Berlin, seconded by Rodriguez</w:t>
            </w:r>
          </w:p>
        </w:tc>
      </w:tr>
      <w:tr w:rsidR="000857B5" w:rsidTr="000857B5">
        <w:tc>
          <w:tcPr>
            <w:tcW w:w="1098" w:type="dxa"/>
          </w:tcPr>
          <w:p w:rsidR="000857B5" w:rsidRDefault="000857B5">
            <w:bookmarkStart w:id="19" w:name="Resolution387281"/>
            <w:bookmarkStart w:id="20" w:name="TemplateTable-48"/>
            <w:bookmarkEnd w:id="19"/>
            <w:bookmarkEnd w:id="20"/>
            <w:r>
              <w:t>5-B-6.</w:t>
            </w:r>
          </w:p>
        </w:tc>
        <w:tc>
          <w:tcPr>
            <w:tcW w:w="3078" w:type="dxa"/>
          </w:tcPr>
          <w:p w:rsidR="000857B5" w:rsidRDefault="000857B5">
            <w:r>
              <w:t>Approval of the 2024 Simpson-Ashland Alley Application of $210,000.00</w:t>
            </w:r>
          </w:p>
        </w:tc>
        <w:tc>
          <w:tcPr>
            <w:tcW w:w="1872" w:type="dxa"/>
          </w:tcPr>
          <w:p w:rsidR="000857B5" w:rsidRDefault="000857B5">
            <w:r>
              <w:t>Motion Passed</w:t>
            </w:r>
          </w:p>
          <w:p w:rsidR="000857B5" w:rsidRDefault="000857B5">
            <w:r>
              <w:t>6-0</w:t>
            </w:r>
          </w:p>
        </w:tc>
        <w:tc>
          <w:tcPr>
            <w:tcW w:w="3899" w:type="dxa"/>
          </w:tcPr>
          <w:p w:rsidR="000857B5" w:rsidRDefault="000857B5">
            <w:r>
              <w:t>Moved by Berlin, seconded by Rodriguez</w:t>
            </w:r>
          </w:p>
        </w:tc>
      </w:tr>
      <w:tr w:rsidR="000857B5" w:rsidTr="000857B5">
        <w:tc>
          <w:tcPr>
            <w:tcW w:w="1098" w:type="dxa"/>
          </w:tcPr>
          <w:p w:rsidR="000857B5" w:rsidRDefault="000857B5">
            <w:bookmarkStart w:id="21" w:name="Resolution387282"/>
            <w:bookmarkStart w:id="22" w:name="TemplateTable-53"/>
            <w:bookmarkEnd w:id="21"/>
            <w:bookmarkEnd w:id="22"/>
            <w:r>
              <w:t>5-B-7.</w:t>
            </w:r>
          </w:p>
        </w:tc>
        <w:tc>
          <w:tcPr>
            <w:tcW w:w="3078" w:type="dxa"/>
          </w:tcPr>
          <w:p w:rsidR="000857B5" w:rsidRDefault="000857B5">
            <w:r>
              <w:t>Approval of the 2024 Sidewalk Improvements Application of $100,450.00</w:t>
            </w:r>
          </w:p>
        </w:tc>
        <w:tc>
          <w:tcPr>
            <w:tcW w:w="1872" w:type="dxa"/>
          </w:tcPr>
          <w:p w:rsidR="000857B5" w:rsidRDefault="000857B5">
            <w:r>
              <w:t>Motion Passed</w:t>
            </w:r>
          </w:p>
          <w:p w:rsidR="000857B5" w:rsidRDefault="000857B5">
            <w:r>
              <w:t>6-0</w:t>
            </w:r>
          </w:p>
        </w:tc>
        <w:tc>
          <w:tcPr>
            <w:tcW w:w="3899" w:type="dxa"/>
          </w:tcPr>
          <w:p w:rsidR="000857B5" w:rsidRDefault="000857B5">
            <w:r>
              <w:t>Moved by Zolomij, seconded by Rodriguez</w:t>
            </w:r>
          </w:p>
        </w:tc>
      </w:tr>
      <w:tr w:rsidR="000857B5" w:rsidTr="000857B5">
        <w:tc>
          <w:tcPr>
            <w:tcW w:w="1098" w:type="dxa"/>
          </w:tcPr>
          <w:p w:rsidR="000857B5" w:rsidRDefault="000857B5">
            <w:bookmarkStart w:id="23" w:name="MinutesItem386348"/>
            <w:bookmarkStart w:id="24" w:name="Resolution387291"/>
            <w:bookmarkStart w:id="25" w:name="TemplateTable-60"/>
            <w:bookmarkEnd w:id="23"/>
            <w:bookmarkEnd w:id="24"/>
            <w:bookmarkEnd w:id="25"/>
            <w:r>
              <w:t>5-C.</w:t>
            </w:r>
          </w:p>
        </w:tc>
        <w:tc>
          <w:tcPr>
            <w:tcW w:w="3078" w:type="dxa"/>
          </w:tcPr>
          <w:p w:rsidR="000857B5" w:rsidRDefault="000857B5">
            <w:r>
              <w:t xml:space="preserve">Approval of the DRAFT 2024 Action Plan to City Council following receipt of 2024 Entitlement Amounts. </w:t>
            </w:r>
          </w:p>
        </w:tc>
        <w:tc>
          <w:tcPr>
            <w:tcW w:w="1872" w:type="dxa"/>
          </w:tcPr>
          <w:p w:rsidR="000857B5" w:rsidRDefault="000857B5">
            <w:r>
              <w:t>Motion Passed</w:t>
            </w:r>
          </w:p>
          <w:p w:rsidR="000857B5" w:rsidRDefault="000857B5">
            <w:r>
              <w:t>6-0</w:t>
            </w:r>
          </w:p>
        </w:tc>
        <w:tc>
          <w:tcPr>
            <w:tcW w:w="3899" w:type="dxa"/>
          </w:tcPr>
          <w:p w:rsidR="000857B5" w:rsidRDefault="000857B5">
            <w:r>
              <w:t>Moved by Rodriguez, seconded by Zolomij</w:t>
            </w:r>
          </w:p>
        </w:tc>
      </w:tr>
      <w:tr w:rsidR="000857B5" w:rsidTr="000857B5">
        <w:tc>
          <w:tcPr>
            <w:tcW w:w="1098" w:type="dxa"/>
          </w:tcPr>
          <w:p w:rsidR="000857B5" w:rsidRDefault="000857B5">
            <w:bookmarkStart w:id="26" w:name="MinutesItem386155"/>
            <w:bookmarkStart w:id="27" w:name="Resolution386157"/>
            <w:bookmarkStart w:id="28" w:name="TemplateTable-67"/>
            <w:bookmarkEnd w:id="26"/>
            <w:bookmarkEnd w:id="27"/>
            <w:bookmarkEnd w:id="28"/>
            <w:r>
              <w:t>5-D.</w:t>
            </w:r>
          </w:p>
        </w:tc>
        <w:tc>
          <w:tcPr>
            <w:tcW w:w="3078" w:type="dxa"/>
          </w:tcPr>
          <w:p w:rsidR="000857B5" w:rsidRDefault="000857B5">
            <w:pPr>
              <w:jc w:val="both"/>
            </w:pPr>
            <w:r>
              <w:rPr>
                <w:color w:val="000000"/>
                <w:shd w:val="solid" w:color="FFFFFF" w:fill="auto"/>
              </w:rPr>
              <w:t>Approval of the Housing and Community Development (HCDC) proposed meeting dates for 2024.</w:t>
            </w:r>
          </w:p>
          <w:p w:rsidR="000857B5" w:rsidRDefault="000857B5"/>
        </w:tc>
        <w:tc>
          <w:tcPr>
            <w:tcW w:w="1872" w:type="dxa"/>
          </w:tcPr>
          <w:p w:rsidR="000857B5" w:rsidRDefault="000857B5">
            <w:r>
              <w:t>Motion Passed</w:t>
            </w:r>
          </w:p>
          <w:p w:rsidR="000857B5" w:rsidRDefault="000857B5">
            <w:r>
              <w:t>6-0</w:t>
            </w:r>
          </w:p>
        </w:tc>
        <w:tc>
          <w:tcPr>
            <w:tcW w:w="3899" w:type="dxa"/>
          </w:tcPr>
          <w:p w:rsidR="000857B5" w:rsidRDefault="000857B5">
            <w:r>
              <w:t>Moved by Berlin, seconded by Rodriguez</w:t>
            </w:r>
          </w:p>
        </w:tc>
      </w:tr>
    </w:tbl>
    <w:p w:rsidR="001C66A5" w:rsidRDefault="001C66A5"/>
    <w:sectPr w:rsidR="001C66A5" w:rsidSect="000857B5">
      <w:pgSz w:w="12240" w:h="15840"/>
      <w:pgMar w:top="720" w:right="1080" w:bottom="720" w:left="108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B02EDA"/>
    <w:rsid w:val="000857B5"/>
    <w:rsid w:val="001C66A5"/>
    <w:rsid w:val="001D2939"/>
    <w:rsid w:val="006B1238"/>
    <w:rsid w:val="007F0355"/>
    <w:rsid w:val="00B02EDA"/>
    <w:rsid w:val="00C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1479</Characters>
  <Application>Microsoft Office Word</Application>
  <DocSecurity>0</DocSecurity>
  <Lines>12</Lines>
  <Paragraphs>3</Paragraphs>
  <ScaleCrop>false</ScaleCrop>
  <Company> 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> iCompass-Open-Document</cp:keywords>
  <dc:description/>
  <cp:lastModifiedBy>Elizarraga, Ana</cp:lastModifiedBy>
  <cp:revision>2</cp:revision>
  <dcterms:created xsi:type="dcterms:W3CDTF">2009-12-03T19:00:00Z</dcterms:created>
  <dcterms:modified xsi:type="dcterms:W3CDTF">2024-01-03T16:25:00Z</dcterms:modified>
  <cp:category> iCompass-Open-Document</cp:category>
</cp:coreProperties>
</file>